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4FA5B45" w14:textId="77777777" w:rsidR="003B4435" w:rsidRDefault="00977556">
      <w:pPr>
        <w:pStyle w:val="10"/>
      </w:pPr>
      <w:r>
        <w:rPr>
          <w:noProof/>
          <w:lang w:eastAsia="el-GR"/>
        </w:rPr>
        <mc:AlternateContent>
          <mc:Choice Requires="wps">
            <w:drawing>
              <wp:anchor distT="0" distB="0" distL="114300" distR="114300" simplePos="0" relativeHeight="251658240" behindDoc="0" locked="0" layoutInCell="1" hidden="0" allowOverlap="1" wp14:anchorId="08CB8BA6" wp14:editId="03B90C31">
                <wp:simplePos x="0" y="0"/>
                <wp:positionH relativeFrom="column">
                  <wp:posOffset>1</wp:posOffset>
                </wp:positionH>
                <wp:positionV relativeFrom="paragraph">
                  <wp:posOffset>-634</wp:posOffset>
                </wp:positionV>
                <wp:extent cx="2642870" cy="114046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6D155FB5" w14:textId="77777777" w:rsidR="005A0B6E" w:rsidRDefault="00977556" w:rsidP="00680797">
                            <w:pPr>
                              <w:pStyle w:val="10"/>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154798E8" wp14:editId="76C1B6A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8058D86" w14:textId="77777777" w:rsidR="005A0B6E" w:rsidRDefault="00977556" w:rsidP="00680797">
                            <w:pPr>
                              <w:pStyle w:val="10"/>
                              <w:spacing w:after="0" w:line="240" w:lineRule="auto"/>
                              <w:jc w:val="center"/>
                              <w:rPr>
                                <w:color w:val="4F81BD"/>
                              </w:rPr>
                            </w:pPr>
                            <w:r>
                              <w:rPr>
                                <w:color w:val="4F81BD"/>
                              </w:rPr>
                              <w:t>ΕΛΛΗΝΙΚΗ ΔΗΜΟΚΡΑΤΙΑ</w:t>
                            </w:r>
                          </w:p>
                          <w:p w14:paraId="381347BD" w14:textId="77777777" w:rsidR="005A0B6E" w:rsidRDefault="00977556" w:rsidP="00680797">
                            <w:pPr>
                              <w:pStyle w:val="10"/>
                              <w:spacing w:after="0" w:line="240" w:lineRule="auto"/>
                              <w:jc w:val="center"/>
                              <w:rPr>
                                <w:color w:val="4F81BD"/>
                              </w:rPr>
                            </w:pPr>
                            <w:r>
                              <w:rPr>
                                <w:color w:val="4F81BD"/>
                              </w:rPr>
                              <w:t>ΥΠΟΥΡΓΕΙΟ ΠΟΛΙΤΙΣΜΟΥ ΚΑΙ ΑΘΛΗΤΙΣΜΟΥ</w:t>
                            </w:r>
                          </w:p>
                          <w:p w14:paraId="56B3F361" w14:textId="77777777" w:rsidR="005A0B6E" w:rsidRDefault="00977556" w:rsidP="00680797">
                            <w:pPr>
                              <w:pStyle w:val="10"/>
                              <w:spacing w:after="0" w:line="240" w:lineRule="auto"/>
                              <w:jc w:val="center"/>
                              <w:rPr>
                                <w:color w:val="4F81BD"/>
                              </w:rPr>
                            </w:pPr>
                            <w:r>
                              <w:rPr>
                                <w:color w:val="4F81BD"/>
                              </w:rPr>
                              <w:t xml:space="preserve">ΓΡΑΦΕΙΟ ΤΥΠΟΥ                                    </w:t>
                            </w:r>
                          </w:p>
                          <w:p w14:paraId="508CA249" w14:textId="77777777" w:rsidR="005A0B6E" w:rsidRDefault="00977556" w:rsidP="00680797">
                            <w:pPr>
                              <w:pStyle w:val="10"/>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CB8BA6" id="_x0000_t202" coordsize="21600,21600" o:spt="202" path="m,l,21600r21600,l21600,xe">
                <v:stroke joinstyle="miter"/>
                <v:path gradientshapeok="t" o:connecttype="rect"/>
              </v:shapetype>
              <v:shape id="Text Box 2" o:spid="_x0000_s1026" type="#_x0000_t202" style="position:absolute;margin-left:0;margin-top:-.05pt;width:208.1pt;height:89.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6D155FB5" w14:textId="77777777" w:rsidR="005A0B6E" w:rsidRDefault="00977556" w:rsidP="00680797">
                      <w:pPr>
                        <w:pStyle w:val="10"/>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154798E8" wp14:editId="76C1B6A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8058D86" w14:textId="77777777" w:rsidR="005A0B6E" w:rsidRDefault="00977556" w:rsidP="00680797">
                      <w:pPr>
                        <w:pStyle w:val="10"/>
                        <w:spacing w:after="0" w:line="240" w:lineRule="auto"/>
                        <w:jc w:val="center"/>
                        <w:rPr>
                          <w:color w:val="4F81BD"/>
                        </w:rPr>
                      </w:pPr>
                      <w:r>
                        <w:rPr>
                          <w:color w:val="4F81BD"/>
                        </w:rPr>
                        <w:t>ΕΛΛΗΝΙΚΗ ΔΗΜΟΚΡΑΤΙΑ</w:t>
                      </w:r>
                    </w:p>
                    <w:p w14:paraId="381347BD" w14:textId="77777777" w:rsidR="005A0B6E" w:rsidRDefault="00977556" w:rsidP="00680797">
                      <w:pPr>
                        <w:pStyle w:val="10"/>
                        <w:spacing w:after="0" w:line="240" w:lineRule="auto"/>
                        <w:jc w:val="center"/>
                        <w:rPr>
                          <w:color w:val="4F81BD"/>
                        </w:rPr>
                      </w:pPr>
                      <w:r>
                        <w:rPr>
                          <w:color w:val="4F81BD"/>
                        </w:rPr>
                        <w:t>ΥΠΟΥΡΓΕΙΟ ΠΟΛΙΤΙΣΜΟΥ ΚΑΙ ΑΘΛΗΤΙΣΜΟΥ</w:t>
                      </w:r>
                    </w:p>
                    <w:p w14:paraId="56B3F361" w14:textId="77777777" w:rsidR="005A0B6E" w:rsidRDefault="00977556" w:rsidP="00680797">
                      <w:pPr>
                        <w:pStyle w:val="10"/>
                        <w:spacing w:after="0" w:line="240" w:lineRule="auto"/>
                        <w:jc w:val="center"/>
                        <w:rPr>
                          <w:color w:val="4F81BD"/>
                        </w:rPr>
                      </w:pPr>
                      <w:r>
                        <w:rPr>
                          <w:color w:val="4F81BD"/>
                        </w:rPr>
                        <w:t xml:space="preserve">ΓΡΑΦΕΙΟ ΤΥΠΟΥ                                    </w:t>
                      </w:r>
                    </w:p>
                    <w:p w14:paraId="508CA249" w14:textId="77777777" w:rsidR="005A0B6E" w:rsidRDefault="00977556" w:rsidP="00680797">
                      <w:pPr>
                        <w:pStyle w:val="10"/>
                        <w:spacing w:after="0" w:line="240" w:lineRule="auto"/>
                        <w:jc w:val="center"/>
                        <w:rPr>
                          <w:color w:val="4F81BD"/>
                          <w:sz w:val="20"/>
                          <w:szCs w:val="20"/>
                        </w:rPr>
                      </w:pPr>
                      <w:r>
                        <w:rPr>
                          <w:color w:val="4F81BD"/>
                          <w:sz w:val="20"/>
                          <w:szCs w:val="20"/>
                        </w:rPr>
                        <w:t>------</w:t>
                      </w:r>
                    </w:p>
                  </w:txbxContent>
                </v:textbox>
              </v:shape>
            </w:pict>
          </mc:Fallback>
        </mc:AlternateContent>
      </w:r>
    </w:p>
    <w:p w14:paraId="238C58B5" w14:textId="77777777" w:rsidR="003B4435" w:rsidRDefault="003B4435">
      <w:pPr>
        <w:pStyle w:val="10"/>
      </w:pPr>
    </w:p>
    <w:p w14:paraId="5A33EE25" w14:textId="77777777" w:rsidR="003B4435" w:rsidRDefault="003B4435">
      <w:pPr>
        <w:pStyle w:val="10"/>
      </w:pPr>
    </w:p>
    <w:p w14:paraId="1543EBD8" w14:textId="77777777" w:rsidR="003B4435" w:rsidRDefault="003B4435">
      <w:pPr>
        <w:pStyle w:val="10"/>
      </w:pPr>
    </w:p>
    <w:p w14:paraId="69BB6E3F" w14:textId="77777777" w:rsidR="003B4435" w:rsidRDefault="003B4435">
      <w:pPr>
        <w:pStyle w:val="10"/>
      </w:pPr>
    </w:p>
    <w:p w14:paraId="56814A3E" w14:textId="77777777" w:rsidR="003B4435" w:rsidRDefault="003B4435">
      <w:pPr>
        <w:pStyle w:val="10"/>
        <w:rPr>
          <w:sz w:val="24"/>
          <w:szCs w:val="24"/>
        </w:rPr>
      </w:pPr>
    </w:p>
    <w:p w14:paraId="390A00D2" w14:textId="1C49FD17" w:rsidR="003B4435" w:rsidRDefault="00977556">
      <w:pPr>
        <w:pStyle w:val="10"/>
        <w:pBdr>
          <w:top w:val="nil"/>
          <w:left w:val="nil"/>
          <w:bottom w:val="nil"/>
          <w:right w:val="nil"/>
          <w:between w:val="nil"/>
        </w:pBdr>
        <w:shd w:val="clear" w:color="auto" w:fill="FFFFFF"/>
        <w:spacing w:after="0" w:line="240" w:lineRule="auto"/>
        <w:jc w:val="right"/>
        <w:rPr>
          <w:color w:val="000000"/>
          <w:sz w:val="24"/>
          <w:szCs w:val="24"/>
        </w:rPr>
      </w:pPr>
      <w:r>
        <w:rPr>
          <w:color w:val="000000"/>
          <w:sz w:val="24"/>
          <w:szCs w:val="24"/>
        </w:rPr>
        <w:t xml:space="preserve">Αθήνα, </w:t>
      </w:r>
      <w:r w:rsidR="00002F62">
        <w:rPr>
          <w:color w:val="000000"/>
          <w:sz w:val="24"/>
          <w:szCs w:val="24"/>
        </w:rPr>
        <w:t>2</w:t>
      </w:r>
      <w:r w:rsidR="00126857">
        <w:rPr>
          <w:color w:val="000000"/>
          <w:sz w:val="24"/>
          <w:szCs w:val="24"/>
        </w:rPr>
        <w:t>1</w:t>
      </w:r>
      <w:r>
        <w:rPr>
          <w:color w:val="000000"/>
          <w:sz w:val="24"/>
          <w:szCs w:val="24"/>
        </w:rPr>
        <w:t xml:space="preserve"> Δεκεμβρίου 2021</w:t>
      </w:r>
    </w:p>
    <w:p w14:paraId="4FCE3907" w14:textId="77777777" w:rsidR="003B4435" w:rsidRDefault="003B4435">
      <w:pPr>
        <w:pStyle w:val="10"/>
        <w:pBdr>
          <w:top w:val="nil"/>
          <w:left w:val="nil"/>
          <w:bottom w:val="nil"/>
          <w:right w:val="nil"/>
          <w:between w:val="nil"/>
        </w:pBdr>
        <w:shd w:val="clear" w:color="auto" w:fill="FFFFFF"/>
        <w:spacing w:after="0" w:line="240" w:lineRule="auto"/>
        <w:jc w:val="right"/>
        <w:rPr>
          <w:color w:val="000000"/>
          <w:sz w:val="24"/>
          <w:szCs w:val="24"/>
        </w:rPr>
      </w:pPr>
    </w:p>
    <w:p w14:paraId="70C19805" w14:textId="77777777" w:rsidR="00126857" w:rsidRDefault="00126857" w:rsidP="00126857">
      <w:pPr>
        <w:jc w:val="both"/>
        <w:rPr>
          <w:sz w:val="24"/>
          <w:szCs w:val="24"/>
        </w:rPr>
      </w:pPr>
    </w:p>
    <w:p w14:paraId="72E85953" w14:textId="6FBD0F1D" w:rsidR="00BA4622" w:rsidRDefault="00BA4622" w:rsidP="00BA4622">
      <w:pPr>
        <w:pStyle w:val="30"/>
        <w:spacing w:before="0" w:beforeAutospacing="0" w:after="200" w:afterAutospacing="0" w:line="260" w:lineRule="atLeast"/>
        <w:jc w:val="center"/>
        <w:rPr>
          <w:rStyle w:val="normalchar"/>
          <w:rFonts w:ascii="Calibri Light" w:hAnsi="Calibri Light" w:cs="Calibri Light"/>
          <w:b/>
          <w:bCs/>
          <w:color w:val="000000"/>
        </w:rPr>
      </w:pPr>
      <w:r w:rsidRPr="00BA4622">
        <w:rPr>
          <w:rStyle w:val="normalchar"/>
          <w:rFonts w:ascii="Calibri Light" w:hAnsi="Calibri Light" w:cs="Calibri Light"/>
          <w:b/>
          <w:bCs/>
          <w:color w:val="000000"/>
        </w:rPr>
        <w:t xml:space="preserve">Η «Ανάδειξη-Εκθεσιακή Περιήγηση στο Παλάτι των Δεσποτών στον αρχαιολογικό χώρο του Μυστρά» </w:t>
      </w:r>
      <w:r w:rsidR="00A74AFE">
        <w:rPr>
          <w:rStyle w:val="normalchar"/>
          <w:rFonts w:ascii="Calibri Light" w:hAnsi="Calibri Light" w:cs="Calibri Light"/>
          <w:b/>
          <w:bCs/>
          <w:color w:val="000000"/>
        </w:rPr>
        <w:t>εγκρίθηκε</w:t>
      </w:r>
      <w:r w:rsidRPr="00BA4622">
        <w:rPr>
          <w:rStyle w:val="normalchar"/>
          <w:rFonts w:ascii="Calibri Light" w:hAnsi="Calibri Light" w:cs="Calibri Light"/>
          <w:b/>
          <w:bCs/>
          <w:color w:val="000000"/>
        </w:rPr>
        <w:t xml:space="preserve"> ομόφωνα από το Συμβούλιο Μουσείων</w:t>
      </w:r>
    </w:p>
    <w:p w14:paraId="34B013CF" w14:textId="77777777" w:rsidR="00BA4622" w:rsidRPr="00BA4622" w:rsidRDefault="00BA4622" w:rsidP="00BA4622">
      <w:pPr>
        <w:pStyle w:val="30"/>
        <w:spacing w:before="0" w:beforeAutospacing="0" w:after="200" w:afterAutospacing="0" w:line="260" w:lineRule="atLeast"/>
        <w:jc w:val="center"/>
        <w:rPr>
          <w:rFonts w:ascii="Calibri" w:hAnsi="Calibri" w:cs="Calibri"/>
          <w:color w:val="000000"/>
        </w:rPr>
      </w:pPr>
    </w:p>
    <w:p w14:paraId="56B7B565" w14:textId="77777777" w:rsidR="00BA4622" w:rsidRPr="00BA4622" w:rsidRDefault="00BA4622" w:rsidP="00BA4622">
      <w:pPr>
        <w:pStyle w:val="30"/>
        <w:spacing w:before="0" w:beforeAutospacing="0" w:after="200" w:afterAutospacing="0" w:line="240" w:lineRule="atLeast"/>
        <w:jc w:val="both"/>
        <w:rPr>
          <w:rFonts w:ascii="Calibri" w:hAnsi="Calibri" w:cs="Calibri"/>
          <w:color w:val="000000"/>
        </w:rPr>
      </w:pPr>
      <w:r w:rsidRPr="00BA4622">
        <w:rPr>
          <w:rStyle w:val="normalchar"/>
          <w:rFonts w:ascii="Calibri Light" w:hAnsi="Calibri Light" w:cs="Calibri Light"/>
          <w:color w:val="000000"/>
        </w:rPr>
        <w:t>Τη μουσειογραφική μελέτη για την ανάδειξη – εκθεσιακή περιήγηση στο Παλάτι των Δεσποτών στον Αρχαιολογικό χώρο Μυστρά, με προϋπολογισμό 1,35 εκατ. ευρώ, ομόφωνα ενέκρινε το Συμβούλιο Μουσείων. Μετά την έγκριση της μουσειολογικής και μουσειογραφικής μελέτης για τον αρχαιολογικό χώρο του Μυστρά, η Υπουργός Πολιτισμού και Αθλητισμού Λίνα Μενδώνη, δήλωσε:</w:t>
      </w:r>
    </w:p>
    <w:p w14:paraId="5E27555A" w14:textId="1A79BB8D" w:rsidR="00BA4622" w:rsidRPr="00BA4622" w:rsidRDefault="00BA4622" w:rsidP="00BA4622">
      <w:pPr>
        <w:pStyle w:val="30"/>
        <w:spacing w:before="0" w:beforeAutospacing="0" w:after="0" w:afterAutospacing="0" w:line="240" w:lineRule="atLeast"/>
        <w:jc w:val="both"/>
        <w:rPr>
          <w:rFonts w:ascii="Calibri" w:hAnsi="Calibri" w:cs="Calibri"/>
          <w:color w:val="000000"/>
        </w:rPr>
      </w:pPr>
      <w:r w:rsidRPr="00BA4622">
        <w:rPr>
          <w:rStyle w:val="normalchar"/>
          <w:rFonts w:ascii="Calibri Light" w:hAnsi="Calibri Light" w:cs="Calibri Light"/>
          <w:color w:val="000000"/>
        </w:rPr>
        <w:t>«Προχωράμε, εντός του χρονοδιαγράμματος, στην ανάδειξη του ενταγμένου στον κατάλογο της UNESCO μνημειακού συνόλου του Μυστρά, που ενσωματώνει πλήθος στοιχείων του υλικού πολιτισμού, των ύστερων βυζαντινών χρόνων και της τουρκοκρατίας και την ιστορία ενός από τα σημαντικότερα διοικητικά κέντρα της Πελοποννήσου. Ο επισκέπτης, μέσα από τη</w:t>
      </w:r>
      <w:r>
        <w:rPr>
          <w:rStyle w:val="normalchar"/>
          <w:rFonts w:ascii="Calibri Light" w:hAnsi="Calibri Light" w:cs="Calibri Light"/>
          <w:color w:val="000000"/>
        </w:rPr>
        <w:t xml:space="preserve"> </w:t>
      </w:r>
      <w:r w:rsidRPr="00BA4622">
        <w:rPr>
          <w:rStyle w:val="normalchar"/>
          <w:rFonts w:ascii="Calibri Light" w:hAnsi="Calibri Light" w:cs="Calibri Light"/>
          <w:color w:val="000000"/>
        </w:rPr>
        <w:t>μοναδική εμπειρία θέασης, με τη χρήση νέων τεχνολογιών, θα βιώνει τη βυζαντινή καθημερινότητα: Από τη ζωή των αυτοκρατόρων και τη σχέση τους με τους δεσπότες, μέχρι και την αμφίεση και τη διατροφή της περιόδου.</w:t>
      </w:r>
      <w:r>
        <w:rPr>
          <w:rStyle w:val="normalchar"/>
          <w:rFonts w:ascii="Calibri Light" w:hAnsi="Calibri Light" w:cs="Calibri Light"/>
          <w:color w:val="000000"/>
        </w:rPr>
        <w:t xml:space="preserve"> </w:t>
      </w:r>
      <w:r w:rsidRPr="00BA4622">
        <w:rPr>
          <w:rStyle w:val="normalchar"/>
          <w:rFonts w:ascii="Calibri Light" w:hAnsi="Calibri Light" w:cs="Calibri Light"/>
          <w:color w:val="000000"/>
        </w:rPr>
        <w:t>Ο επισκέπτης καλείται, με εύληπτο τρόπο,  να κατανοήσει και να προσεγγίσει τις εκφάνσεις της τελευταίας βυζαντινής περιόδου. Το πρόγραμμα των παρεμβάσεων του Υπουργείου Πολιτισμού και Αθλητισμού για τη συνολική ανάδειξη και προστασία της καστροπολιτείας του Μυστρά περιλαμβάνει εργασίες για τη βελτίωση και επέκταση της επισκεψιμότητας στον αρχαιολογικό χώρο, προϋπολογισμού 500.000 ευρώ, εργασίες συντήρησης του ζωγραφικού διακόσμου των λίθινων στοιχείων των Ι.Ν. Αγίου Δημητρίου, Παντάνασσας και Ευαγγελίστριας, του Αρχαιολογικού Χώρου Μυστρά,  προϋπολογισμού σχεδόν 1 εκατ. ευρώ.  Για την συνολική θωράκισης του αρχαιολογικού χώρου, ο Μυστράς έχει περιληφθεί στο ενταγμένο έργο στο Ταμείο Ανάκαμψης, για την αντιμετώπιση της κλιματικής κρίσης. Περιλαμβάνει συγκεκριμένες δράσεις που αφορούν στην παρακολούθηση, ψηφιοποίηση, και στον συστηματικό έλεγχο των επιπτώσεων στον αρχαιολογικό χώρο».</w:t>
      </w:r>
    </w:p>
    <w:p w14:paraId="260246F9" w14:textId="77777777" w:rsidR="00BA4622" w:rsidRPr="00BA4622" w:rsidRDefault="00BA4622" w:rsidP="00BA4622">
      <w:pPr>
        <w:pStyle w:val="30"/>
        <w:spacing w:before="0" w:beforeAutospacing="0" w:after="0" w:afterAutospacing="0" w:line="240" w:lineRule="atLeast"/>
        <w:jc w:val="both"/>
        <w:rPr>
          <w:rFonts w:ascii="Calibri" w:hAnsi="Calibri" w:cs="Calibri"/>
          <w:color w:val="000000"/>
        </w:rPr>
      </w:pPr>
      <w:r w:rsidRPr="00BA4622">
        <w:rPr>
          <w:rStyle w:val="normalchar"/>
          <w:rFonts w:ascii="Calibri Light" w:hAnsi="Calibri Light" w:cs="Calibri Light"/>
          <w:color w:val="000000"/>
        </w:rPr>
        <w:t xml:space="preserve">Η μουσειολογική και μουσειογραφική μελέτη για το έργου «Ανάδειξη – Εκθεσιακή Περιήγηση στο Παλάτι των Δεσποτών στον αρχαιολογικό χώρο Μυστρά», είναι ενταγμένες στο ΠΕΠ Πελοποννήσου 2014-20120. Προβλέπουν τη διαμόρφωση των επισκέψιμων χώρων του Παλατιού των Δεσποτών. Μέσα από στοχευμένες </w:t>
      </w:r>
      <w:r w:rsidRPr="00BA4622">
        <w:rPr>
          <w:rStyle w:val="normalchar"/>
          <w:rFonts w:ascii="Calibri Light" w:hAnsi="Calibri Light" w:cs="Calibri Light"/>
          <w:color w:val="000000"/>
        </w:rPr>
        <w:lastRenderedPageBreak/>
        <w:t>παρεμβάσεις και τη χρήση ψηφιακών εφαρμογών, εξειδικευμένου εσωτερικού φωτισμού, αναδεικνύονται οι διάφορες όψεις και χρήσεις του συγκροτήματος. Παράλληλα  διασφαλίζεται η προστασία του μνημείου.</w:t>
      </w:r>
    </w:p>
    <w:p w14:paraId="406979CD" w14:textId="77777777" w:rsidR="00BA4622" w:rsidRPr="00BA4622" w:rsidRDefault="00BA4622" w:rsidP="00BA4622">
      <w:pPr>
        <w:pStyle w:val="normal00200028web0029"/>
        <w:spacing w:before="0" w:beforeAutospacing="0" w:after="220" w:afterAutospacing="0" w:line="240" w:lineRule="atLeast"/>
        <w:jc w:val="both"/>
        <w:rPr>
          <w:color w:val="000000"/>
        </w:rPr>
      </w:pPr>
      <w:r w:rsidRPr="00BA4622">
        <w:rPr>
          <w:rStyle w:val="normal00200028web0029char"/>
          <w:rFonts w:ascii="Calibri Light" w:hAnsi="Calibri Light" w:cs="Calibri Light"/>
          <w:color w:val="000000"/>
        </w:rPr>
        <w:t>Το έργο διαρθρώνεται σε τρία μέρη:</w:t>
      </w:r>
    </w:p>
    <w:p w14:paraId="297281EB" w14:textId="77777777" w:rsidR="00BA4622" w:rsidRPr="00BA4622" w:rsidRDefault="00BA4622" w:rsidP="00BA4622">
      <w:pPr>
        <w:pStyle w:val="normal00200028web0029"/>
        <w:spacing w:before="0" w:beforeAutospacing="0" w:after="220" w:afterAutospacing="0" w:line="240" w:lineRule="atLeast"/>
        <w:jc w:val="both"/>
        <w:rPr>
          <w:color w:val="000000"/>
        </w:rPr>
      </w:pPr>
      <w:r w:rsidRPr="00BA4622">
        <w:rPr>
          <w:rStyle w:val="normal00200028web0029char"/>
          <w:rFonts w:ascii="Calibri Light" w:hAnsi="Calibri Light" w:cs="Calibri Light"/>
          <w:color w:val="000000"/>
        </w:rPr>
        <w:t>α) Λειτουργική ολοκλήρωση του συγκροτήματος του Παλατιού (οικοδομικές εργασίες, φωτισμός, διαμόρφωση περιβάλλοντος χώρου),</w:t>
      </w:r>
    </w:p>
    <w:p w14:paraId="28EEE30C" w14:textId="77777777" w:rsidR="00BA4622" w:rsidRPr="00BA4622" w:rsidRDefault="00BA4622" w:rsidP="00BA4622">
      <w:pPr>
        <w:pStyle w:val="normal00200028web0029"/>
        <w:spacing w:before="0" w:beforeAutospacing="0" w:after="220" w:afterAutospacing="0" w:line="240" w:lineRule="atLeast"/>
        <w:jc w:val="both"/>
        <w:rPr>
          <w:color w:val="000000"/>
        </w:rPr>
      </w:pPr>
      <w:r w:rsidRPr="00BA4622">
        <w:rPr>
          <w:rStyle w:val="normal00200028web0029char"/>
          <w:rFonts w:ascii="Calibri Light" w:hAnsi="Calibri Light" w:cs="Calibri Light"/>
          <w:color w:val="000000"/>
        </w:rPr>
        <w:t>β) Εξασφάλιση προσβασιμότητας και δημιουργία υποδομών εξυπηρέτησης κοινού (κατασκευή χώρων υγιεινής, διαμόρφωση διαδρομών πρόσβασης γενικού κοινού και ΑμεΑ),</w:t>
      </w:r>
    </w:p>
    <w:p w14:paraId="6F89128E" w14:textId="77777777" w:rsidR="00BA4622" w:rsidRPr="00BA4622" w:rsidRDefault="00BA4622" w:rsidP="00BA4622">
      <w:pPr>
        <w:pStyle w:val="normal00200028web0029"/>
        <w:spacing w:before="0" w:beforeAutospacing="0" w:after="220" w:afterAutospacing="0" w:line="240" w:lineRule="atLeast"/>
        <w:jc w:val="both"/>
        <w:rPr>
          <w:color w:val="000000"/>
        </w:rPr>
      </w:pPr>
      <w:r w:rsidRPr="00BA4622">
        <w:rPr>
          <w:rStyle w:val="normal00200028web0029char"/>
          <w:rFonts w:ascii="Calibri Light" w:hAnsi="Calibri Light" w:cs="Calibri Light"/>
          <w:color w:val="000000"/>
        </w:rPr>
        <w:t>γ) Εκθεσιακό πρόγραμμα που προσβλέπει στην εμπειρία των επισκεπτών.</w:t>
      </w:r>
    </w:p>
    <w:p w14:paraId="7899D18F" w14:textId="77777777" w:rsidR="00BA4622" w:rsidRPr="00BA4622" w:rsidRDefault="00BA4622" w:rsidP="00BA4622">
      <w:pPr>
        <w:pStyle w:val="normal00200028web0029"/>
        <w:spacing w:before="0" w:beforeAutospacing="0" w:after="220" w:afterAutospacing="0" w:line="240" w:lineRule="atLeast"/>
        <w:jc w:val="both"/>
        <w:rPr>
          <w:color w:val="000000"/>
        </w:rPr>
      </w:pPr>
      <w:r w:rsidRPr="00BA4622">
        <w:rPr>
          <w:rStyle w:val="normal00200028web0029char"/>
          <w:rFonts w:ascii="Calibri Light" w:hAnsi="Calibri Light" w:cs="Calibri Light"/>
          <w:color w:val="000000"/>
        </w:rPr>
        <w:t>Το έργο υλοποιείται απολογιστικά και με αυτεπιστασία από την Εφορεία Αρχαιοτήτων Λακωνίας, με χρονοδιάγραμμα ολοκλήρωσης το τέλος του 2023.</w:t>
      </w:r>
    </w:p>
    <w:p w14:paraId="40096471" w14:textId="77777777" w:rsidR="00BA4622" w:rsidRPr="00BA4622" w:rsidRDefault="00BA4622" w:rsidP="00BA4622">
      <w:pPr>
        <w:pStyle w:val="30"/>
        <w:spacing w:before="0" w:beforeAutospacing="0" w:after="200" w:afterAutospacing="0" w:line="260" w:lineRule="atLeast"/>
        <w:rPr>
          <w:rFonts w:ascii="Calibri" w:hAnsi="Calibri" w:cs="Calibri"/>
          <w:color w:val="000000"/>
        </w:rPr>
      </w:pPr>
      <w:r w:rsidRPr="00BA4622">
        <w:rPr>
          <w:rFonts w:ascii="Calibri" w:hAnsi="Calibri" w:cs="Calibri"/>
          <w:color w:val="000000"/>
        </w:rPr>
        <w:t> </w:t>
      </w:r>
    </w:p>
    <w:p w14:paraId="7653D2D1" w14:textId="5CF30A8B" w:rsidR="003B4435" w:rsidRPr="00BB60D6" w:rsidRDefault="003B4435" w:rsidP="00BA4622">
      <w:pPr>
        <w:jc w:val="center"/>
        <w:rPr>
          <w:color w:val="000000"/>
          <w:sz w:val="24"/>
          <w:szCs w:val="24"/>
          <w:lang w:eastAsia="el-GR"/>
        </w:rPr>
      </w:pPr>
    </w:p>
    <w:sectPr w:rsidR="003B4435" w:rsidRPr="00BB60D6">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swiss"/>
    <w:notTrueType/>
    <w:pitch w:val="variable"/>
    <w:sig w:usb0="E1000AEF" w:usb1="5000A1FF" w:usb2="00000000" w:usb3="00000000" w:csb0="000001BF" w:csb1="00000000"/>
  </w:font>
  <w:font w:name="Calibri Light">
    <w:panose1 w:val="020F03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35"/>
    <w:rsid w:val="00002F62"/>
    <w:rsid w:val="000F54CC"/>
    <w:rsid w:val="00126857"/>
    <w:rsid w:val="002C6058"/>
    <w:rsid w:val="003B4435"/>
    <w:rsid w:val="00751924"/>
    <w:rsid w:val="00977556"/>
    <w:rsid w:val="00A74AFE"/>
    <w:rsid w:val="00BA4622"/>
    <w:rsid w:val="00BB60D6"/>
    <w:rsid w:val="00C41D1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B5D44A"/>
  <w15:docId w15:val="{32A0D82D-51B1-CF40-B382-3D728C5D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C41D12"/>
    <w:pPr>
      <w:spacing w:after="0" w:line="240" w:lineRule="auto"/>
    </w:pPr>
    <w:rPr>
      <w:rFonts w:ascii="Lucida Grande" w:hAnsi="Lucida Grande"/>
      <w:sz w:val="18"/>
      <w:szCs w:val="18"/>
    </w:rPr>
  </w:style>
  <w:style w:type="character" w:customStyle="1" w:styleId="Char">
    <w:name w:val="Κείμενο πλαισίου Char"/>
    <w:basedOn w:val="a0"/>
    <w:link w:val="a5"/>
    <w:uiPriority w:val="99"/>
    <w:semiHidden/>
    <w:rsid w:val="00C41D12"/>
    <w:rPr>
      <w:rFonts w:ascii="Lucida Grande" w:hAnsi="Lucida Grande"/>
      <w:sz w:val="18"/>
      <w:szCs w:val="18"/>
    </w:rPr>
  </w:style>
  <w:style w:type="paragraph" w:customStyle="1" w:styleId="20">
    <w:name w:val="Βασικό2"/>
    <w:basedOn w:val="a"/>
    <w:rsid w:val="00002F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002F62"/>
  </w:style>
  <w:style w:type="paragraph" w:customStyle="1" w:styleId="list0020paragraph">
    <w:name w:val="list_0020paragraph"/>
    <w:basedOn w:val="a"/>
    <w:rsid w:val="00002F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
    <w:name w:val="list_0020paragraph__char"/>
    <w:basedOn w:val="a0"/>
    <w:rsid w:val="00002F62"/>
  </w:style>
  <w:style w:type="character" w:customStyle="1" w:styleId="normalcharchar">
    <w:name w:val="normal____char__char"/>
    <w:basedOn w:val="a0"/>
    <w:rsid w:val="00002F62"/>
  </w:style>
  <w:style w:type="paragraph" w:styleId="Web">
    <w:name w:val="Normal (Web)"/>
    <w:basedOn w:val="a"/>
    <w:uiPriority w:val="99"/>
    <w:semiHidden/>
    <w:unhideWhenUsed/>
    <w:rsid w:val="00002F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002F62"/>
  </w:style>
  <w:style w:type="paragraph" w:customStyle="1" w:styleId="30">
    <w:name w:val="Βασικό3"/>
    <w:basedOn w:val="a"/>
    <w:rsid w:val="00BA462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00200028web0029">
    <w:name w:val="normal_0020_0028web_0029"/>
    <w:basedOn w:val="a"/>
    <w:rsid w:val="00BA462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BA4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6434">
      <w:bodyDiv w:val="1"/>
      <w:marLeft w:val="0"/>
      <w:marRight w:val="0"/>
      <w:marTop w:val="0"/>
      <w:marBottom w:val="0"/>
      <w:divBdr>
        <w:top w:val="none" w:sz="0" w:space="0" w:color="auto"/>
        <w:left w:val="none" w:sz="0" w:space="0" w:color="auto"/>
        <w:bottom w:val="none" w:sz="0" w:space="0" w:color="auto"/>
        <w:right w:val="none" w:sz="0" w:space="0" w:color="auto"/>
      </w:divBdr>
    </w:div>
    <w:div w:id="808745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B6ECFF2-D56F-41CC-80E8-A297C47DF407}"/>
</file>

<file path=customXml/itemProps2.xml><?xml version="1.0" encoding="utf-8"?>
<ds:datastoreItem xmlns:ds="http://schemas.openxmlformats.org/officeDocument/2006/customXml" ds:itemID="{1DE32743-BA42-40BA-BE91-9A3133FD78CF}"/>
</file>

<file path=customXml/itemProps3.xml><?xml version="1.0" encoding="utf-8"?>
<ds:datastoreItem xmlns:ds="http://schemas.openxmlformats.org/officeDocument/2006/customXml" ds:itemID="{70622545-07D2-46D6-8E15-E3843002B531}"/>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2515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«Ανάδειξη-Εκθεσιακή Περιήγηση στο Παλάτι των Δεσποτών στον αρχαιολογικό χώρο του Μυστρά» εγκρίθηκε ομόφωνα από το Συμβούλιο Μουσείων</dc:title>
  <dc:creator>Γεωργία Μπούμη</dc:creator>
  <cp:lastModifiedBy>Γεωργία Μπούμη</cp:lastModifiedBy>
  <cp:revision>2</cp:revision>
  <dcterms:created xsi:type="dcterms:W3CDTF">2021-12-21T12:41:00Z</dcterms:created>
  <dcterms:modified xsi:type="dcterms:W3CDTF">2021-12-21T12:41:00Z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